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F05EF5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UMOWA UŻYCZENIA</w:t>
      </w:r>
    </w:p>
    <w:p w14:paraId="2377B9FE" w14:textId="77777777" w:rsidR="003B4EC4" w:rsidRDefault="003B4EC4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432708B6" w14:textId="77777777" w:rsidR="003B4EC4" w:rsidRDefault="00612DBB">
      <w:bookmarkStart w:id="0" w:name="_heading=h.gjdgxs" w:colFirst="0" w:colLast="0"/>
      <w:bookmarkEnd w:id="0"/>
      <w:r>
        <w:rPr>
          <w:rFonts w:ascii="Liberation Serif" w:eastAsia="Liberation Serif" w:hAnsi="Liberation Serif" w:cs="Liberation Serif"/>
          <w:sz w:val="24"/>
          <w:szCs w:val="24"/>
        </w:rPr>
        <w:t>Zawarto w dniu…………….......……</w:t>
      </w:r>
      <w:r w:rsidR="006B6705">
        <w:rPr>
          <w:rFonts w:ascii="Liberation Serif" w:eastAsia="Liberation Serif" w:hAnsi="Liberation Serif" w:cs="Liberation Serif"/>
          <w:sz w:val="24"/>
          <w:szCs w:val="24"/>
        </w:rPr>
        <w:t>...</w:t>
      </w:r>
      <w:r>
        <w:rPr>
          <w:rFonts w:ascii="Liberation Serif" w:eastAsia="Liberation Serif" w:hAnsi="Liberation Serif" w:cs="Liberation Serif"/>
          <w:sz w:val="24"/>
          <w:szCs w:val="24"/>
        </w:rPr>
        <w:t>….. roku w Białymstoku umowę użyczenia pomiędzy:</w:t>
      </w:r>
      <w:r>
        <w:rPr>
          <w:rFonts w:ascii="Liberation Serif" w:eastAsia="Liberation Serif" w:hAnsi="Liberation Serif" w:cs="Liberation Serif"/>
          <w:sz w:val="24"/>
          <w:szCs w:val="24"/>
        </w:rPr>
        <w:br/>
      </w:r>
    </w:p>
    <w:p w14:paraId="4B85F3E0" w14:textId="77777777" w:rsidR="00463EEE" w:rsidRPr="00463EEE" w:rsidRDefault="00463EEE" w:rsidP="00463EEE">
      <w:pPr>
        <w:pBdr>
          <w:top w:val="nil"/>
          <w:left w:val="nil"/>
          <w:bottom w:val="nil"/>
          <w:right w:val="nil"/>
          <w:between w:val="nil"/>
        </w:pBdr>
        <w:spacing w:before="40" w:line="36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3EEE">
        <w:rPr>
          <w:rFonts w:ascii="Liberation Serif" w:eastAsia="Liberation Serif" w:hAnsi="Liberation Serif" w:cs="Liberation Serif"/>
          <w:b/>
          <w:sz w:val="24"/>
          <w:szCs w:val="24"/>
        </w:rPr>
        <w:t xml:space="preserve">Spółdzielnią Socjalną Active Go w Białymstoku </w:t>
      </w:r>
      <w:r w:rsidRPr="00463EEE">
        <w:rPr>
          <w:rFonts w:ascii="Liberation Serif" w:eastAsia="Liberation Serif" w:hAnsi="Liberation Serif" w:cs="Liberation Serif"/>
          <w:sz w:val="24"/>
          <w:szCs w:val="24"/>
        </w:rPr>
        <w:t>z siedzibą w Białymstoku, przy ulicy Jagienki 4, 15-480 Białystok, zarejestrowaną w Krajowym Rejestrze Sądowym pod numerem: 0000741774</w:t>
      </w:r>
    </w:p>
    <w:p w14:paraId="6CE9B655" w14:textId="77777777" w:rsidR="003B4EC4" w:rsidRDefault="00463EEE" w:rsidP="00463EEE">
      <w:pPr>
        <w:pBdr>
          <w:top w:val="nil"/>
          <w:left w:val="nil"/>
          <w:bottom w:val="nil"/>
          <w:right w:val="nil"/>
          <w:between w:val="nil"/>
        </w:pBdr>
        <w:spacing w:before="40" w:line="36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3EEE">
        <w:rPr>
          <w:rFonts w:ascii="Liberation Serif" w:eastAsia="Liberation Serif" w:hAnsi="Liberation Serif" w:cs="Liberation Serif"/>
          <w:sz w:val="24"/>
          <w:szCs w:val="24"/>
        </w:rPr>
        <w:t>reprezentowaną przez:</w:t>
      </w:r>
    </w:p>
    <w:p w14:paraId="1D0DD51F" w14:textId="2BEBB2E3" w:rsidR="003B4EC4" w:rsidRDefault="000D4F00">
      <w:pPr>
        <w:pBdr>
          <w:top w:val="nil"/>
          <w:left w:val="nil"/>
          <w:bottom w:val="nil"/>
          <w:right w:val="nil"/>
          <w:between w:val="nil"/>
        </w:pBdr>
        <w:spacing w:before="40" w:line="360" w:lineRule="auto"/>
        <w:rPr>
          <w:rFonts w:ascii="Liberation Serif" w:eastAsia="Liberation Serif" w:hAnsi="Liberation Serif" w:cs="Liberation Serif"/>
          <w:sz w:val="24"/>
          <w:szCs w:val="24"/>
        </w:rPr>
      </w:pPr>
      <w:r w:rsidRPr="000D4F00">
        <w:rPr>
          <w:rFonts w:ascii="Liberation Serif" w:eastAsia="Liberation Serif" w:hAnsi="Liberation Serif" w:cs="Liberation Serif"/>
          <w:sz w:val="24"/>
          <w:szCs w:val="24"/>
        </w:rPr>
        <w:t>Adama Kozłowskiego - koordynatora projektu, na podstawie pełnomocnictwa udzielonego przez Emilię Perkowsk</w:t>
      </w:r>
      <w:r>
        <w:rPr>
          <w:rFonts w:ascii="Liberation Serif" w:eastAsia="Liberation Serif" w:hAnsi="Liberation Serif" w:cs="Liberation Serif"/>
          <w:sz w:val="24"/>
          <w:szCs w:val="24"/>
        </w:rPr>
        <w:t>ą</w:t>
      </w:r>
      <w:r w:rsidRPr="000D4F00">
        <w:rPr>
          <w:rFonts w:ascii="Liberation Serif" w:eastAsia="Liberation Serif" w:hAnsi="Liberation Serif" w:cs="Liberation Serif"/>
          <w:sz w:val="24"/>
          <w:szCs w:val="24"/>
        </w:rPr>
        <w:t xml:space="preserve"> - Prezes Zarządu z dnia 05.06.2024</w:t>
      </w:r>
      <w:r w:rsidR="00612DBB">
        <w:rPr>
          <w:rFonts w:ascii="Liberation Serif" w:eastAsia="Liberation Serif" w:hAnsi="Liberation Serif" w:cs="Liberation Serif"/>
          <w:sz w:val="24"/>
          <w:szCs w:val="24"/>
        </w:rPr>
        <w:br/>
      </w:r>
    </w:p>
    <w:p w14:paraId="36B5C9B3" w14:textId="77777777" w:rsidR="003B4EC4" w:rsidRDefault="00612DBB">
      <w:pPr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zwanym w treści umowy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Użyczającym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, a </w:t>
      </w:r>
    </w:p>
    <w:p w14:paraId="77079DC8" w14:textId="77777777" w:rsidR="003B4EC4" w:rsidRDefault="003B4EC4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7A3D05FA" w14:textId="77777777" w:rsidR="003B4EC4" w:rsidRDefault="00612DBB">
      <w:pPr>
        <w:spacing w:line="360" w:lineRule="auto"/>
      </w:pPr>
      <w:r>
        <w:rPr>
          <w:rFonts w:ascii="Liberation Serif" w:eastAsia="Liberation Serif" w:hAnsi="Liberation Serif" w:cs="Liberation Serif"/>
          <w:sz w:val="24"/>
          <w:szCs w:val="24"/>
        </w:rPr>
        <w:t>grupą nieformalną w składzie:</w:t>
      </w:r>
    </w:p>
    <w:p w14:paraId="121B3FA2" w14:textId="77777777" w:rsidR="003B4EC4" w:rsidRDefault="003B4EC4">
      <w:pPr>
        <w:numPr>
          <w:ilvl w:val="0"/>
          <w:numId w:val="1"/>
        </w:numPr>
        <w:rPr>
          <w:rFonts w:ascii="Liberation Serif" w:eastAsia="Liberation Serif" w:hAnsi="Liberation Serif" w:cs="Liberation Serif"/>
          <w:sz w:val="24"/>
          <w:szCs w:val="24"/>
        </w:rPr>
      </w:pPr>
    </w:p>
    <w:p w14:paraId="3A64EE69" w14:textId="77777777" w:rsidR="003B4EC4" w:rsidRDefault="003B4EC4">
      <w:pPr>
        <w:numPr>
          <w:ilvl w:val="0"/>
          <w:numId w:val="1"/>
        </w:numPr>
        <w:rPr>
          <w:rFonts w:ascii="Liberation Serif" w:eastAsia="Liberation Serif" w:hAnsi="Liberation Serif" w:cs="Liberation Serif"/>
          <w:sz w:val="24"/>
          <w:szCs w:val="24"/>
        </w:rPr>
      </w:pPr>
    </w:p>
    <w:p w14:paraId="4D1B13B3" w14:textId="77777777" w:rsidR="003B4EC4" w:rsidRDefault="00612DBB">
      <w:pPr>
        <w:numPr>
          <w:ilvl w:val="0"/>
          <w:numId w:val="1"/>
        </w:num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br/>
      </w:r>
    </w:p>
    <w:p w14:paraId="22CFA6E6" w14:textId="77777777" w:rsidR="003B4EC4" w:rsidRDefault="00612DBB">
      <w:r>
        <w:rPr>
          <w:rFonts w:ascii="Liberation Serif" w:eastAsia="Liberation Serif" w:hAnsi="Liberation Serif" w:cs="Liberation Serif"/>
          <w:sz w:val="24"/>
          <w:szCs w:val="24"/>
        </w:rPr>
        <w:t xml:space="preserve">zwanym w treści umowy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Biorącym</w:t>
      </w:r>
    </w:p>
    <w:p w14:paraId="13429C79" w14:textId="77777777" w:rsidR="003B4EC4" w:rsidRDefault="003B4EC4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7D799C67" w14:textId="77777777" w:rsidR="003B4EC4" w:rsidRDefault="00612DBB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o następującej treści:</w:t>
      </w:r>
    </w:p>
    <w:p w14:paraId="3D722270" w14:textId="77777777" w:rsidR="00945646" w:rsidRDefault="00945646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5EA008D0" w14:textId="77777777" w:rsidR="00945646" w:rsidRDefault="00945646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3C7F0382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1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6FB653F0" w14:textId="5CA7C98B" w:rsidR="003B4EC4" w:rsidRDefault="00612DBB">
      <w:pPr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1.</w:t>
      </w:r>
      <w:r w:rsidR="00945646">
        <w:rPr>
          <w:rFonts w:ascii="Liberation Serif" w:eastAsia="Liberation Serif" w:hAnsi="Liberation Serif" w:cs="Liberation Serif"/>
          <w:sz w:val="24"/>
          <w:szCs w:val="24"/>
        </w:rPr>
        <w:t xml:space="preserve"> Przedmiotem użyczenia jest ……………………………………………………………</w:t>
      </w:r>
      <w:r w:rsidR="00815FC7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</w:rPr>
        <w:t>między Użyczającym a Biorącym.</w:t>
      </w:r>
    </w:p>
    <w:p w14:paraId="40BF037E" w14:textId="77777777" w:rsidR="003B4EC4" w:rsidRDefault="003B4EC4">
      <w:pPr>
        <w:rPr>
          <w:rFonts w:ascii="Liberation Serif" w:eastAsia="Liberation Serif" w:hAnsi="Liberation Serif" w:cs="Liberation Serif"/>
          <w:sz w:val="24"/>
          <w:szCs w:val="24"/>
        </w:rPr>
      </w:pPr>
    </w:p>
    <w:p w14:paraId="7AF5C26D" w14:textId="77777777" w:rsidR="003B4EC4" w:rsidRDefault="00612DBB">
      <w:r>
        <w:rPr>
          <w:rFonts w:ascii="Liberation Serif" w:eastAsia="Liberation Serif" w:hAnsi="Liberation Serif" w:cs="Liberation Serif"/>
          <w:sz w:val="24"/>
          <w:szCs w:val="24"/>
        </w:rPr>
        <w:t>2. Użyczający oświadcza, że jest jedynym właścicielem przedmiotu umowy.</w:t>
      </w:r>
    </w:p>
    <w:p w14:paraId="4130BEA4" w14:textId="77777777" w:rsidR="003B4EC4" w:rsidRDefault="003B4EC4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14:paraId="060E7AEA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2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748E149C" w14:textId="77777777" w:rsidR="003B4EC4" w:rsidRDefault="00612DBB">
      <w:pPr>
        <w:jc w:val="both"/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Biorący oświadcza, iż przedmiot § 1 pkt 1 został mu w stanie kompletnym i zdatnym do użytku wydany w dniu podpisania umowy.</w:t>
      </w:r>
    </w:p>
    <w:p w14:paraId="09B987F5" w14:textId="77777777" w:rsidR="003B4EC4" w:rsidRDefault="003B4EC4">
      <w:pPr>
        <w:rPr>
          <w:rFonts w:ascii="Liberation Serif" w:eastAsia="Liberation Serif" w:hAnsi="Liberation Serif" w:cs="Liberation Serif"/>
          <w:sz w:val="24"/>
          <w:szCs w:val="24"/>
        </w:rPr>
      </w:pPr>
    </w:p>
    <w:p w14:paraId="2DA1690B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3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244796D3" w14:textId="604E1111" w:rsidR="003B4EC4" w:rsidRDefault="00612DBB"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1. Umowę niniejszą zawiera się na czas określony od dnia…………...........do dnia 31.12.20</w:t>
      </w:r>
      <w:r w:rsidR="001B431B">
        <w:rPr>
          <w:rFonts w:ascii="Liberation Serif" w:eastAsia="Liberation Serif" w:hAnsi="Liberation Serif" w:cs="Liberation Serif"/>
          <w:sz w:val="24"/>
          <w:szCs w:val="24"/>
          <w:highlight w:val="white"/>
        </w:rPr>
        <w:t>3</w:t>
      </w:r>
      <w:r w:rsidR="00815FC7">
        <w:rPr>
          <w:rFonts w:ascii="Liberation Serif" w:eastAsia="Liberation Serif" w:hAnsi="Liberation Serif" w:cs="Liberation Serif"/>
          <w:sz w:val="24"/>
          <w:szCs w:val="24"/>
          <w:highlight w:val="white"/>
        </w:rPr>
        <w:t>1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r.</w:t>
      </w:r>
    </w:p>
    <w:p w14:paraId="6971EF99" w14:textId="77777777" w:rsidR="003B4EC4" w:rsidRDefault="00612DBB">
      <w:pPr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2. Po wygaśnięciu umowy, przedmiot użyczenia za zgodą Użyczającego, może stać się własnością Biorącego.</w:t>
      </w:r>
    </w:p>
    <w:p w14:paraId="53019D58" w14:textId="77777777" w:rsidR="003B4EC4" w:rsidRDefault="003B4EC4">
      <w:pPr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7FFE0DDC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4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5066A968" w14:textId="0911ADBE" w:rsidR="003B4EC4" w:rsidRDefault="00612DBB">
      <w:pPr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Biorący oświadcza, że użyczony sprzęt będzie wykorzystywać do celów związanych z działalnością pożytku publicznego, zgodnych z regulaminem NOWEFIO z 202</w:t>
      </w:r>
      <w:r w:rsidR="00815FC7">
        <w:rPr>
          <w:rFonts w:ascii="Liberation Serif" w:eastAsia="Liberation Serif" w:hAnsi="Liberation Serif" w:cs="Liberation Serif"/>
          <w:sz w:val="24"/>
          <w:szCs w:val="24"/>
          <w:highlight w:val="white"/>
        </w:rPr>
        <w:t>6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roku oraz regulaminem Podlaskie Lokalnie - "Regulaminem Konkursu IL/202</w:t>
      </w:r>
      <w:r w:rsidR="00815FC7">
        <w:rPr>
          <w:rFonts w:ascii="Liberation Serif" w:eastAsia="Liberation Serif" w:hAnsi="Liberation Serif" w:cs="Liberation Serif"/>
          <w:sz w:val="24"/>
          <w:szCs w:val="24"/>
          <w:highlight w:val="white"/>
        </w:rPr>
        <w:t>6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".</w:t>
      </w:r>
    </w:p>
    <w:p w14:paraId="0D7DD79F" w14:textId="77777777" w:rsidR="003B4EC4" w:rsidRDefault="003B4EC4">
      <w:pPr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2FC5A443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5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4C3B6C57" w14:textId="77777777" w:rsidR="003B4EC4" w:rsidRPr="006B6705" w:rsidRDefault="00612DBB">
      <w:pPr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Biorący zobowiązuje się do oznaczenia widocznej informacji o źródle dofinansowania przez cały okres obowiązywania umowy.</w:t>
      </w:r>
      <w:r w:rsidR="006B6705"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</w:p>
    <w:p w14:paraId="1EB822D2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6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191C8445" w14:textId="77777777" w:rsidR="003B4EC4" w:rsidRDefault="00612DBB">
      <w:pPr>
        <w:jc w:val="both"/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Od chwili fizycznego użyczenia przedmiotu Biorącemu to on staje się w pełni za niego odpowiedzialnym. </w:t>
      </w:r>
    </w:p>
    <w:p w14:paraId="760B0475" w14:textId="77777777" w:rsidR="003B4EC4" w:rsidRDefault="003B4EC4">
      <w:pPr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</w:pPr>
    </w:p>
    <w:p w14:paraId="1FB701F4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7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4AD2B473" w14:textId="77777777" w:rsidR="003B4EC4" w:rsidRDefault="00612DBB"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Biorący w użyczenie zobowiązuje się w czasie trwania umowy ponosić wszelkie koszty bieżącej eksploatacji użyczonej rzeczy.</w:t>
      </w:r>
    </w:p>
    <w:p w14:paraId="10616C35" w14:textId="77777777" w:rsidR="003B4EC4" w:rsidRDefault="003B4EC4">
      <w:pPr>
        <w:rPr>
          <w:rFonts w:ascii="Liberation Serif" w:eastAsia="Liberation Serif" w:hAnsi="Liberation Serif" w:cs="Liberation Serif"/>
          <w:sz w:val="24"/>
          <w:szCs w:val="24"/>
        </w:rPr>
      </w:pPr>
    </w:p>
    <w:p w14:paraId="0480EB39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8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60CCA580" w14:textId="77777777" w:rsidR="003B4EC4" w:rsidRDefault="00612DBB"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Rozwiązanie niniejszej umowy może nastąpić poprzez:</w:t>
      </w:r>
    </w:p>
    <w:p w14:paraId="25F5F765" w14:textId="77777777" w:rsidR="003B4EC4" w:rsidRDefault="00612DBB">
      <w:pPr>
        <w:numPr>
          <w:ilvl w:val="0"/>
          <w:numId w:val="2"/>
        </w:numPr>
        <w:ind w:hanging="359"/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porozumienie stron - wówczas nie ma znaczenia czas rozwiązania;</w:t>
      </w:r>
    </w:p>
    <w:p w14:paraId="682093A3" w14:textId="77777777" w:rsidR="003B4EC4" w:rsidRDefault="00612DBB">
      <w:pPr>
        <w:numPr>
          <w:ilvl w:val="0"/>
          <w:numId w:val="2"/>
        </w:numPr>
        <w:ind w:hanging="359"/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wypowiedzenie - gdzie termin wypowiedzenia określa się na 14 dni;</w:t>
      </w:r>
    </w:p>
    <w:p w14:paraId="44CCCC06" w14:textId="77777777" w:rsidR="003B4EC4" w:rsidRDefault="00612DBB">
      <w:pPr>
        <w:numPr>
          <w:ilvl w:val="0"/>
          <w:numId w:val="2"/>
        </w:numPr>
        <w:ind w:hanging="359"/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zerwanie - w przypadku naruszenia przepisów umowy przez jedną ze stron.</w:t>
      </w:r>
    </w:p>
    <w:p w14:paraId="7FBBED06" w14:textId="77777777" w:rsidR="003B4EC4" w:rsidRDefault="003B4EC4">
      <w:pPr>
        <w:rPr>
          <w:rFonts w:ascii="Liberation Serif" w:eastAsia="Liberation Serif" w:hAnsi="Liberation Serif" w:cs="Liberation Serif"/>
          <w:sz w:val="24"/>
          <w:szCs w:val="24"/>
        </w:rPr>
      </w:pPr>
    </w:p>
    <w:p w14:paraId="67810021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9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5AEEE30E" w14:textId="77777777" w:rsidR="003B4EC4" w:rsidRDefault="00612DBB">
      <w:pPr>
        <w:jc w:val="both"/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W przypadku rozwiązania umowy Biorący w użyczenie zobowiązuje się na swój koszt zwrócić przedmiot w terminie do 7 dni od dnia, w którym umowa uległa rozwiązaniu. </w:t>
      </w:r>
    </w:p>
    <w:p w14:paraId="19896D99" w14:textId="77777777" w:rsidR="003B4EC4" w:rsidRDefault="003B4EC4">
      <w:pPr>
        <w:rPr>
          <w:rFonts w:ascii="Liberation Serif" w:eastAsia="Liberation Serif" w:hAnsi="Liberation Serif" w:cs="Liberation Serif"/>
          <w:sz w:val="24"/>
          <w:szCs w:val="24"/>
        </w:rPr>
      </w:pPr>
    </w:p>
    <w:p w14:paraId="483E546F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10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1A39F59A" w14:textId="77777777" w:rsidR="003B4EC4" w:rsidRDefault="00612DBB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Wszelkie zmiany niniejszej umowy powinny mieć charakter pisemny.</w:t>
      </w:r>
    </w:p>
    <w:p w14:paraId="3C8FCF2A" w14:textId="77777777" w:rsidR="00463EEE" w:rsidRDefault="00463EEE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740B5D44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11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7305DFD4" w14:textId="77777777" w:rsidR="003B4EC4" w:rsidRDefault="00612DBB">
      <w:pPr>
        <w:tabs>
          <w:tab w:val="left" w:pos="142"/>
          <w:tab w:val="left" w:pos="284"/>
        </w:tabs>
        <w:spacing w:line="36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Odnośnie wszystkich spraw nieuregulowanych niniejszą umową zastosowanie mają właściwe przepisy Kodeksu cywilnego.</w:t>
      </w:r>
    </w:p>
    <w:p w14:paraId="4368B809" w14:textId="77777777" w:rsidR="003B4EC4" w:rsidRDefault="003B4EC4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2368FA07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12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0D4CA055" w14:textId="77777777" w:rsidR="003B4EC4" w:rsidRDefault="00612DBB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Wszelkie spory wynikające z niniejszej umowy będą rozstrzygane przez Sąd Rejonowy w Białymstoku.</w:t>
      </w:r>
    </w:p>
    <w:p w14:paraId="4FAFA2C9" w14:textId="77777777" w:rsidR="003B4EC4" w:rsidRDefault="003B4EC4">
      <w:pPr>
        <w:rPr>
          <w:rFonts w:ascii="Liberation Serif" w:eastAsia="Liberation Serif" w:hAnsi="Liberation Serif" w:cs="Liberation Serif"/>
          <w:sz w:val="24"/>
          <w:szCs w:val="24"/>
        </w:rPr>
      </w:pPr>
    </w:p>
    <w:p w14:paraId="2004E4EB" w14:textId="77777777" w:rsidR="003B4EC4" w:rsidRDefault="00612DBB">
      <w:pPr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§ 13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="006B6705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</w:r>
    </w:p>
    <w:p w14:paraId="76CED46C" w14:textId="77777777" w:rsidR="003B4EC4" w:rsidRDefault="00612DBB">
      <w:pPr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Umowa została sporządzona w dwóch jednobrzmiących egzemplarzach, po jednej dla każdej ze stron. </w:t>
      </w:r>
    </w:p>
    <w:p w14:paraId="77B83741" w14:textId="77777777" w:rsidR="003B4EC4" w:rsidRDefault="003B4EC4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67"/>
        <w:gridCol w:w="4639"/>
      </w:tblGrid>
      <w:tr w:rsidR="006B6705" w14:paraId="653C0341" w14:textId="77777777" w:rsidTr="006B6705"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BAE9" w14:textId="77777777" w:rsidR="006B6705" w:rsidRDefault="006B6705" w:rsidP="003D2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B780D" w14:textId="77777777" w:rsidR="006B6705" w:rsidRDefault="006B6705" w:rsidP="003D2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96ADB" w14:textId="77777777" w:rsidR="006B6705" w:rsidRDefault="006B6705" w:rsidP="003D2B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4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2F1E" w14:textId="77777777" w:rsidR="006B6705" w:rsidRDefault="006B6705" w:rsidP="003D2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D90C0" w14:textId="77777777" w:rsidR="006B6705" w:rsidRDefault="006B6705" w:rsidP="003D2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70373" w14:textId="77777777" w:rsidR="006B6705" w:rsidRDefault="006B6705" w:rsidP="003D2B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6B6705" w14:paraId="64E29AC2" w14:textId="77777777" w:rsidTr="006B6705"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C275" w14:textId="77777777" w:rsidR="006B6705" w:rsidRDefault="006B6705" w:rsidP="003D2B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UŻYCZAJĄCY</w:t>
            </w:r>
          </w:p>
        </w:tc>
        <w:tc>
          <w:tcPr>
            <w:tcW w:w="4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E748" w14:textId="77777777" w:rsidR="006B6705" w:rsidRDefault="006B6705" w:rsidP="003D2B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BIORĄCY</w:t>
            </w:r>
          </w:p>
        </w:tc>
      </w:tr>
    </w:tbl>
    <w:p w14:paraId="6457EA01" w14:textId="77777777" w:rsidR="003B4EC4" w:rsidRDefault="003B4EC4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1BB906ED" w14:textId="77777777" w:rsidR="003B4EC4" w:rsidRPr="006B6705" w:rsidRDefault="00612DBB" w:rsidP="006B6705">
      <w:p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                                                                                            </w:t>
      </w:r>
    </w:p>
    <w:sectPr w:rsidR="003B4EC4" w:rsidRPr="006B6705" w:rsidSect="00815FC7">
      <w:headerReference w:type="default" r:id="rId9"/>
      <w:footerReference w:type="default" r:id="rId10"/>
      <w:pgSz w:w="12240" w:h="15840"/>
      <w:pgMar w:top="412" w:right="1440" w:bottom="1976" w:left="1440" w:header="164" w:footer="5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4B5D" w14:textId="77777777" w:rsidR="00423C66" w:rsidRDefault="00423C66">
      <w:pPr>
        <w:spacing w:line="240" w:lineRule="auto"/>
      </w:pPr>
      <w:r>
        <w:separator/>
      </w:r>
    </w:p>
  </w:endnote>
  <w:endnote w:type="continuationSeparator" w:id="0">
    <w:p w14:paraId="695F302C" w14:textId="77777777" w:rsidR="00423C66" w:rsidRDefault="00423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E1B0" w14:textId="70C927AB" w:rsidR="003B4EC4" w:rsidRDefault="00463E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rFonts w:ascii="Times New Roman" w:eastAsia="Times New Roman" w:hAnsi="Times New Roman" w:cs="Times New Roman"/>
        <w:noProof/>
        <w:sz w:val="28"/>
        <w:szCs w:val="28"/>
      </w:rPr>
      <w:drawing>
        <wp:inline distT="0" distB="0" distL="0" distR="0" wp14:anchorId="2F346E15" wp14:editId="096FEE47">
          <wp:extent cx="5753100" cy="952500"/>
          <wp:effectExtent l="0" t="0" r="0" b="0"/>
          <wp:docPr id="703001592" name="Obraz 703001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FC7">
      <w:fldChar w:fldCharType="begin"/>
    </w:r>
    <w:r w:rsidR="00815FC7">
      <w:instrText>PAGE   \* MERGEFORMAT</w:instrText>
    </w:r>
    <w:r w:rsidR="00815FC7">
      <w:fldChar w:fldCharType="separate"/>
    </w:r>
    <w:r w:rsidR="00815FC7">
      <w:t>1</w:t>
    </w:r>
    <w:r w:rsidR="00815FC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6546" w14:textId="77777777" w:rsidR="00423C66" w:rsidRDefault="00423C66">
      <w:pPr>
        <w:spacing w:line="240" w:lineRule="auto"/>
      </w:pPr>
      <w:r>
        <w:separator/>
      </w:r>
    </w:p>
  </w:footnote>
  <w:footnote w:type="continuationSeparator" w:id="0">
    <w:p w14:paraId="7B25E634" w14:textId="77777777" w:rsidR="00423C66" w:rsidRDefault="00423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590B" w14:textId="77777777" w:rsidR="003B4EC4" w:rsidRDefault="00463E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  <w:sz w:val="20"/>
        <w:szCs w:val="20"/>
        <w:bdr w:val="none" w:sz="0" w:space="0" w:color="auto" w:frame="1"/>
      </w:rPr>
      <w:drawing>
        <wp:inline distT="0" distB="0" distL="0" distR="0" wp14:anchorId="5341E84D" wp14:editId="2279A179">
          <wp:extent cx="5756910" cy="845261"/>
          <wp:effectExtent l="0" t="0" r="0" b="0"/>
          <wp:docPr id="1409111167" name="Obraz 1409111167" descr="https://lh7-us.googleusercontent.com/docsz/AD_4nXdeBEM1KFMNh6U-zXFiovrbayMSLOvgPJkHQg4Zha1SaW2xcvzaV9L2KQDLVOQsgmSmwlAxvh-fYvuTk3-7cr53nq_3LzqE9fariB3WomBiMVXItYNJ5KgMPOLSMRUwG45oQGZL4s9zKfzDHasy1CS2tJQnwWvx_Wd9pp_K6Q?key=Sx5Q7dtF6-i1UePzq2oj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us.googleusercontent.com/docsz/AD_4nXdeBEM1KFMNh6U-zXFiovrbayMSLOvgPJkHQg4Zha1SaW2xcvzaV9L2KQDLVOQsgmSmwlAxvh-fYvuTk3-7cr53nq_3LzqE9fariB3WomBiMVXItYNJ5KgMPOLSMRUwG45oQGZL4s9zKfzDHasy1CS2tJQnwWvx_Wd9pp_K6Q?key=Sx5Q7dtF6-i1UePzq2oj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45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4D27"/>
    <w:multiLevelType w:val="multilevel"/>
    <w:tmpl w:val="377E29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lvl>
  </w:abstractNum>
  <w:abstractNum w:abstractNumId="1" w15:restartNumberingAfterBreak="0">
    <w:nsid w:val="54297006"/>
    <w:multiLevelType w:val="multilevel"/>
    <w:tmpl w:val="E68C4600"/>
    <w:lvl w:ilvl="0">
      <w:start w:val="1"/>
      <w:numFmt w:val="decimal"/>
      <w:pStyle w:val="Nagwek1"/>
      <w:lvlText w:val="%1."/>
      <w:lvlJc w:val="left"/>
      <w:pPr>
        <w:ind w:left="425" w:hanging="425"/>
      </w:p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pStyle w:val="Nagwek3"/>
      <w:lvlText w:val=""/>
      <w:lvlJc w:val="left"/>
      <w:pPr>
        <w:ind w:left="0" w:firstLine="0"/>
      </w:pPr>
    </w:lvl>
    <w:lvl w:ilvl="3">
      <w:start w:val="1"/>
      <w:numFmt w:val="bullet"/>
      <w:pStyle w:val="Nagwek4"/>
      <w:lvlText w:val=""/>
      <w:lvlJc w:val="left"/>
      <w:pPr>
        <w:ind w:left="0" w:firstLine="0"/>
      </w:pPr>
    </w:lvl>
    <w:lvl w:ilvl="4">
      <w:start w:val="1"/>
      <w:numFmt w:val="bullet"/>
      <w:pStyle w:val="Nagwek5"/>
      <w:lvlText w:val=""/>
      <w:lvlJc w:val="left"/>
      <w:pPr>
        <w:ind w:left="0" w:firstLine="0"/>
      </w:pPr>
    </w:lvl>
    <w:lvl w:ilvl="5">
      <w:start w:val="1"/>
      <w:numFmt w:val="bullet"/>
      <w:pStyle w:val="Nagwek6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30294193">
    <w:abstractNumId w:val="1"/>
  </w:num>
  <w:num w:numId="2" w16cid:durableId="55019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C4"/>
    <w:rsid w:val="000D4F00"/>
    <w:rsid w:val="001460D1"/>
    <w:rsid w:val="001B431B"/>
    <w:rsid w:val="001F158C"/>
    <w:rsid w:val="002D3D98"/>
    <w:rsid w:val="003B4EC4"/>
    <w:rsid w:val="00423C66"/>
    <w:rsid w:val="00463EEE"/>
    <w:rsid w:val="00605C0F"/>
    <w:rsid w:val="00612DBB"/>
    <w:rsid w:val="006B6705"/>
    <w:rsid w:val="00815FC7"/>
    <w:rsid w:val="00945646"/>
    <w:rsid w:val="009D3F61"/>
    <w:rsid w:val="00BE4736"/>
    <w:rsid w:val="00C116A3"/>
    <w:rsid w:val="00C1301B"/>
    <w:rsid w:val="00C75066"/>
    <w:rsid w:val="00CF1312"/>
    <w:rsid w:val="00F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62A98"/>
  <w15:docId w15:val="{A7D893BC-628B-439A-A1AA-F88D1D8A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color w:val="000000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numPr>
        <w:numId w:val="1"/>
      </w:num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numPr>
        <w:ilvl w:val="1"/>
        <w:numId w:val="1"/>
      </w:num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numPr>
        <w:ilvl w:val="2"/>
        <w:numId w:val="1"/>
      </w:num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numPr>
        <w:ilvl w:val="3"/>
        <w:numId w:val="1"/>
      </w:num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1"/>
      </w:num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numPr>
        <w:ilvl w:val="5"/>
        <w:numId w:val="1"/>
      </w:num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6"/>
    <w:pPr>
      <w:spacing w:after="140" w:line="288" w:lineRule="auto"/>
    </w:pPr>
  </w:style>
  <w:style w:type="paragraph" w:styleId="Legenda">
    <w:name w:val="caption"/>
    <w:basedOn w:val="Normalny"/>
    <w:uiPriority w:val="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680"/>
        <w:tab w:val="right" w:pos="9360"/>
      </w:tabs>
    </w:pPr>
  </w:style>
  <w:style w:type="paragraph" w:styleId="Nagwek">
    <w:name w:val="header"/>
    <w:basedOn w:val="Normalny"/>
    <w:uiPriority w:val="15"/>
    <w:pPr>
      <w:suppressLineNumbers/>
      <w:tabs>
        <w:tab w:val="center" w:pos="4680"/>
        <w:tab w:val="right" w:pos="9360"/>
      </w:tabs>
    </w:pPr>
  </w:style>
  <w:style w:type="paragraph" w:styleId="Lista">
    <w:name w:val="List"/>
    <w:basedOn w:val="Tekstpodstawowy"/>
    <w:uiPriority w:val="7"/>
    <w:rPr>
      <w:rFonts w:cs="Mangal"/>
    </w:r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WW8Num1z0">
    <w:name w:val="WW8Num1z0"/>
    <w:uiPriority w:val="3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  <w:rPr>
      <w:rFonts w:ascii="Arial" w:hAnsi="Arial" w:cs="Arial"/>
      <w:color w:val="000000"/>
      <w:position w:val="0"/>
      <w:sz w:val="22"/>
      <w:szCs w:val="24"/>
      <w:highlight w:val="white"/>
      <w:u w:val="none"/>
      <w:vertAlign w:val="baseline"/>
    </w:rPr>
  </w:style>
  <w:style w:type="character" w:customStyle="1" w:styleId="WW8Num3z0">
    <w:name w:val="WW8Num3z0"/>
    <w:uiPriority w:val="3"/>
    <w:rPr>
      <w:rFonts w:ascii="Arial" w:hAnsi="Arial" w:cs="Arial"/>
      <w:color w:val="000000"/>
      <w:position w:val="0"/>
      <w:sz w:val="22"/>
      <w:szCs w:val="24"/>
      <w:highlight w:val="white"/>
      <w:u w:val="none"/>
      <w:vertAlign w:val="baseline"/>
    </w:rPr>
  </w:style>
  <w:style w:type="character" w:customStyle="1" w:styleId="WW8Num4z0">
    <w:name w:val="WW8Num4z0"/>
    <w:uiPriority w:val="3"/>
    <w:rPr>
      <w:rFonts w:ascii="Symbol" w:hAnsi="Symbol" w:cs="Symbol"/>
    </w:rPr>
  </w:style>
  <w:style w:type="character" w:customStyle="1" w:styleId="Domylnaczcionkaakapitu1">
    <w:name w:val="Domyślna czcionka akapitu1"/>
    <w:uiPriority w:val="6"/>
  </w:style>
  <w:style w:type="character" w:customStyle="1" w:styleId="WW8Num5z0">
    <w:name w:val="WW8Num5z0"/>
    <w:uiPriority w:val="3"/>
    <w:rPr>
      <w:rFonts w:ascii="Symbol" w:hAnsi="Symbol" w:cs="Symbol"/>
    </w:rPr>
  </w:style>
  <w:style w:type="paragraph" w:customStyle="1" w:styleId="Nagwek10">
    <w:name w:val="Nagłówek1"/>
    <w:basedOn w:val="Normalny"/>
    <w:next w:val="Normalny"/>
    <w:uiPriority w:val="6"/>
    <w:pPr>
      <w:contextualSpacing/>
    </w:pPr>
    <w:rPr>
      <w:rFonts w:ascii="Trebuchet MS" w:eastAsia="Trebuchet MS" w:hAnsi="Trebuchet MS" w:cs="Trebuchet MS"/>
      <w:sz w:val="42"/>
    </w:rPr>
  </w:style>
  <w:style w:type="paragraph" w:customStyle="1" w:styleId="Indeks">
    <w:name w:val="Indeks"/>
    <w:basedOn w:val="Normalny"/>
    <w:uiPriority w:val="6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uiPriority w:val="6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945646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15FC7"/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AghJWWl1dGawDmr7frVlTGU5A==">CgMxLjAyCGguZ2pkZ3hzOAByITFTQ0FvME5fcEVIVGpGaWh0ajRwMl9oSnB2R1FHSm9WXw==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5330E2-B4B5-4DCF-B272-8748CAE3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</dc:creator>
  <cp:lastModifiedBy>Gabriel Konopko</cp:lastModifiedBy>
  <cp:revision>9</cp:revision>
  <dcterms:created xsi:type="dcterms:W3CDTF">2024-05-20T10:27:00Z</dcterms:created>
  <dcterms:modified xsi:type="dcterms:W3CDTF">2026-06-12T08:29:00Z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FA474FA486884B6FBDADA3360D1AC026</vt:lpwstr>
  </property>
</Properties>
</file>